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5F" w:rsidRPr="000F0945" w:rsidRDefault="00C9425F" w:rsidP="00C9425F">
      <w:pPr>
        <w:spacing w:line="276" w:lineRule="auto"/>
        <w:jc w:val="both"/>
        <w:rPr>
          <w:rFonts w:ascii="Calibri" w:hAnsi="Calibri" w:cs="Tahoma"/>
          <w:b/>
          <w:sz w:val="28"/>
          <w:szCs w:val="28"/>
        </w:rPr>
      </w:pPr>
      <w:r w:rsidRPr="000F0945">
        <w:rPr>
          <w:rFonts w:ascii="Calibri" w:hAnsi="Calibri" w:cs="Tahoma"/>
          <w:b/>
          <w:sz w:val="28"/>
          <w:szCs w:val="28"/>
        </w:rPr>
        <w:t>EXERCÍCIOS</w:t>
      </w:r>
    </w:p>
    <w:p w:rsidR="00C9425F" w:rsidRPr="000F0945" w:rsidRDefault="00C9425F" w:rsidP="00C9425F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Identifique o tipo de viés, se for o caso, nos estudos resumidos abaixo, e aponte a direção em que a medida de ocorrência ou efeito seria distorcida.</w:t>
      </w:r>
    </w:p>
    <w:p w:rsidR="00C9425F" w:rsidRDefault="00C9425F" w:rsidP="00C9425F">
      <w:pPr>
        <w:widowControl w:val="0"/>
        <w:numPr>
          <w:ilvl w:val="0"/>
          <w:numId w:val="1"/>
        </w:numPr>
        <w:tabs>
          <w:tab w:val="left" w:pos="-1440"/>
          <w:tab w:val="left" w:pos="360"/>
        </w:tabs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Mães que têm filhos malformados relatam, após o parto, m</w:t>
      </w:r>
      <w:r w:rsidR="006461D6">
        <w:rPr>
          <w:rFonts w:ascii="Calibri" w:hAnsi="Calibri" w:cs="Tahoma"/>
        </w:rPr>
        <w:t xml:space="preserve">aior consumo de vegetais crus </w:t>
      </w:r>
      <w:r w:rsidRPr="000F0945">
        <w:rPr>
          <w:rFonts w:ascii="Calibri" w:hAnsi="Calibri" w:cs="Tahoma"/>
        </w:rPr>
        <w:t xml:space="preserve">durante a gestação do que mães de crianças normais. </w:t>
      </w:r>
    </w:p>
    <w:p w:rsidR="006461D6" w:rsidRPr="000F0945" w:rsidRDefault="006461D6" w:rsidP="006461D6">
      <w:pPr>
        <w:widowControl w:val="0"/>
        <w:tabs>
          <w:tab w:val="left" w:pos="-1440"/>
        </w:tabs>
        <w:spacing w:line="276" w:lineRule="auto"/>
        <w:ind w:left="360"/>
        <w:jc w:val="both"/>
        <w:rPr>
          <w:rFonts w:ascii="Calibri" w:hAnsi="Calibri" w:cs="Tahoma"/>
        </w:rPr>
      </w:pPr>
    </w:p>
    <w:p w:rsidR="00C9425F" w:rsidRPr="000F0945" w:rsidRDefault="00C9425F" w:rsidP="00C9425F">
      <w:pPr>
        <w:widowControl w:val="0"/>
        <w:numPr>
          <w:ilvl w:val="0"/>
          <w:numId w:val="1"/>
        </w:numPr>
        <w:tabs>
          <w:tab w:val="left" w:pos="-1440"/>
          <w:tab w:val="left" w:pos="360"/>
        </w:tabs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Um estudo transversal mostra que pessoas matriculadas em academias de ginástica apresentam maior prevalência de obesidade do que as demais pessoas. </w:t>
      </w:r>
    </w:p>
    <w:p w:rsidR="006461D6" w:rsidRDefault="006461D6" w:rsidP="006461D6">
      <w:pPr>
        <w:widowControl w:val="0"/>
        <w:tabs>
          <w:tab w:val="left" w:pos="-1440"/>
        </w:tabs>
        <w:spacing w:line="276" w:lineRule="auto"/>
        <w:ind w:left="360"/>
        <w:jc w:val="both"/>
        <w:rPr>
          <w:rFonts w:ascii="Calibri" w:hAnsi="Calibri" w:cs="Tahoma"/>
        </w:rPr>
      </w:pPr>
    </w:p>
    <w:p w:rsidR="00C9425F" w:rsidRPr="000F0945" w:rsidRDefault="00C25CB3" w:rsidP="00C9425F">
      <w:pPr>
        <w:widowControl w:val="0"/>
        <w:numPr>
          <w:ilvl w:val="0"/>
          <w:numId w:val="1"/>
        </w:numPr>
        <w:tabs>
          <w:tab w:val="left" w:pos="-1440"/>
          <w:tab w:val="left" w:pos="360"/>
        </w:tabs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Estudo experimental para medir níveis de marcadores </w:t>
      </w:r>
      <w:proofErr w:type="spellStart"/>
      <w:proofErr w:type="gramStart"/>
      <w:r>
        <w:rPr>
          <w:rFonts w:ascii="Calibri" w:hAnsi="Calibri" w:cs="Tahoma"/>
        </w:rPr>
        <w:t>pro-inflamatórios</w:t>
      </w:r>
      <w:proofErr w:type="spellEnd"/>
      <w:proofErr w:type="gramEnd"/>
      <w:r>
        <w:rPr>
          <w:rFonts w:ascii="Calibri" w:hAnsi="Calibri" w:cs="Tahoma"/>
        </w:rPr>
        <w:t xml:space="preserve"> em sangue coleta as amostras iniciais (T0) e que analisa é o laboratório da UFSC. No T1 realizado um ano depois quem coleta e analisa as amostras é o aluno de mestrado que está realizando a pesquisa.</w:t>
      </w:r>
      <w:r w:rsidR="00C9425F" w:rsidRPr="000F0945">
        <w:rPr>
          <w:rFonts w:ascii="Calibri" w:hAnsi="Calibri" w:cs="Tahoma"/>
        </w:rPr>
        <w:t xml:space="preserve"> </w:t>
      </w:r>
    </w:p>
    <w:p w:rsidR="006461D6" w:rsidRDefault="006461D6" w:rsidP="006461D6">
      <w:pPr>
        <w:widowControl w:val="0"/>
        <w:tabs>
          <w:tab w:val="left" w:pos="-1440"/>
        </w:tabs>
        <w:spacing w:line="276" w:lineRule="auto"/>
        <w:jc w:val="both"/>
        <w:rPr>
          <w:rFonts w:ascii="Calibri" w:hAnsi="Calibri" w:cs="Tahoma"/>
        </w:rPr>
      </w:pPr>
    </w:p>
    <w:p w:rsidR="00C9425F" w:rsidRDefault="00C9425F" w:rsidP="00C9425F">
      <w:pPr>
        <w:widowControl w:val="0"/>
        <w:numPr>
          <w:ilvl w:val="0"/>
          <w:numId w:val="1"/>
        </w:numPr>
        <w:tabs>
          <w:tab w:val="left" w:pos="-1440"/>
          <w:tab w:val="left" w:pos="360"/>
        </w:tabs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Em um estudo </w:t>
      </w:r>
      <w:r w:rsidR="006461D6">
        <w:rPr>
          <w:rFonts w:ascii="Calibri" w:hAnsi="Calibri" w:cs="Tahoma"/>
        </w:rPr>
        <w:t>transversal</w:t>
      </w:r>
      <w:r w:rsidRPr="000F0945">
        <w:rPr>
          <w:rFonts w:ascii="Calibri" w:hAnsi="Calibri" w:cs="Tahoma"/>
        </w:rPr>
        <w:t xml:space="preserve">, </w:t>
      </w:r>
      <w:r w:rsidR="00C25CB3">
        <w:rPr>
          <w:rFonts w:ascii="Calibri" w:hAnsi="Calibri" w:cs="Tahoma"/>
        </w:rPr>
        <w:t xml:space="preserve">para investigar a associação entre escolaridade materna e obesidade encontra perda de informação sobre duração de aleitamento materno em </w:t>
      </w:r>
      <w:r w:rsidRPr="000F0945">
        <w:rPr>
          <w:rFonts w:ascii="Calibri" w:hAnsi="Calibri" w:cs="Tahoma"/>
        </w:rPr>
        <w:t>10% d</w:t>
      </w:r>
      <w:r w:rsidR="006461D6">
        <w:rPr>
          <w:rFonts w:ascii="Calibri" w:hAnsi="Calibri" w:cs="Tahoma"/>
        </w:rPr>
        <w:t xml:space="preserve">as </w:t>
      </w:r>
      <w:r w:rsidR="00C25CB3">
        <w:rPr>
          <w:rFonts w:ascii="Calibri" w:hAnsi="Calibri" w:cs="Tahoma"/>
        </w:rPr>
        <w:t>respondentes</w:t>
      </w:r>
      <w:r w:rsidRPr="000F0945">
        <w:rPr>
          <w:rFonts w:ascii="Calibri" w:hAnsi="Calibri" w:cs="Tahoma"/>
        </w:rPr>
        <w:t xml:space="preserve">. </w:t>
      </w:r>
    </w:p>
    <w:p w:rsidR="00C25CB3" w:rsidRDefault="00C25CB3" w:rsidP="00C25CB3">
      <w:pPr>
        <w:pStyle w:val="PargrafodaLista"/>
        <w:rPr>
          <w:rFonts w:ascii="Calibri" w:hAnsi="Calibri" w:cs="Tahoma"/>
        </w:rPr>
      </w:pPr>
    </w:p>
    <w:p w:rsidR="00C25CB3" w:rsidRPr="000F0945" w:rsidRDefault="00C25CB3" w:rsidP="00C9425F">
      <w:pPr>
        <w:widowControl w:val="0"/>
        <w:numPr>
          <w:ilvl w:val="0"/>
          <w:numId w:val="1"/>
        </w:numPr>
        <w:tabs>
          <w:tab w:val="left" w:pos="-1440"/>
          <w:tab w:val="left" w:pos="360"/>
        </w:tabs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Estudo transversal para investigar a prevalência da obesidade perde 40% da amostra e decide substituir as perdas por outras crianças até fechar o número de indivíduos necessários para a pesquisa.</w:t>
      </w:r>
    </w:p>
    <w:p w:rsidR="006461D6" w:rsidRDefault="006461D6" w:rsidP="006461D6">
      <w:pPr>
        <w:widowControl w:val="0"/>
        <w:tabs>
          <w:tab w:val="left" w:pos="-1440"/>
        </w:tabs>
        <w:spacing w:line="276" w:lineRule="auto"/>
        <w:ind w:left="360"/>
        <w:jc w:val="both"/>
        <w:rPr>
          <w:rFonts w:ascii="Calibri" w:hAnsi="Calibri" w:cs="Tahoma"/>
        </w:rPr>
      </w:pPr>
    </w:p>
    <w:p w:rsidR="00C9425F" w:rsidRDefault="00C9425F" w:rsidP="00C9425F">
      <w:pPr>
        <w:widowControl w:val="0"/>
        <w:numPr>
          <w:ilvl w:val="0"/>
          <w:numId w:val="1"/>
        </w:numPr>
        <w:tabs>
          <w:tab w:val="left" w:pos="-1440"/>
          <w:tab w:val="left" w:pos="360"/>
        </w:tabs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A carência de zinco não está associada com a incidência de diarréia, mas aumenta a duração dos episódios. Um estudo transversal mostra </w:t>
      </w:r>
      <w:r w:rsidR="006461D6">
        <w:rPr>
          <w:rFonts w:ascii="Calibri" w:hAnsi="Calibri" w:cs="Tahoma"/>
        </w:rPr>
        <w:t xml:space="preserve">que a prevalência de diarreia </w:t>
      </w:r>
      <w:r w:rsidR="00362659">
        <w:rPr>
          <w:rFonts w:ascii="Calibri" w:hAnsi="Calibri" w:cs="Tahoma"/>
        </w:rPr>
        <w:t xml:space="preserve">na última semana </w:t>
      </w:r>
      <w:r w:rsidR="006461D6">
        <w:rPr>
          <w:rFonts w:ascii="Calibri" w:hAnsi="Calibri" w:cs="Tahoma"/>
        </w:rPr>
        <w:t xml:space="preserve">é mais frequente </w:t>
      </w:r>
      <w:r w:rsidR="00362659">
        <w:rPr>
          <w:rFonts w:ascii="Calibri" w:hAnsi="Calibri" w:cs="Tahoma"/>
        </w:rPr>
        <w:t>entre crianças sem deficiência do que entre aquelas com deficiência de zinco</w:t>
      </w:r>
      <w:r w:rsidRPr="000F0945">
        <w:rPr>
          <w:rFonts w:ascii="Calibri" w:hAnsi="Calibri" w:cs="Tahoma"/>
        </w:rPr>
        <w:t xml:space="preserve">. </w:t>
      </w:r>
    </w:p>
    <w:p w:rsidR="006461D6" w:rsidRPr="000F0945" w:rsidRDefault="006461D6" w:rsidP="006461D6">
      <w:pPr>
        <w:widowControl w:val="0"/>
        <w:tabs>
          <w:tab w:val="left" w:pos="-1440"/>
        </w:tabs>
        <w:spacing w:line="276" w:lineRule="auto"/>
        <w:jc w:val="both"/>
        <w:rPr>
          <w:rFonts w:ascii="Calibri" w:hAnsi="Calibri" w:cs="Tahoma"/>
        </w:rPr>
      </w:pPr>
    </w:p>
    <w:p w:rsidR="00C9425F" w:rsidRPr="000F0945" w:rsidRDefault="00C9425F" w:rsidP="00C9425F">
      <w:pPr>
        <w:widowControl w:val="0"/>
        <w:numPr>
          <w:ilvl w:val="0"/>
          <w:numId w:val="1"/>
        </w:numPr>
        <w:tabs>
          <w:tab w:val="left" w:pos="-1440"/>
          <w:tab w:val="left" w:pos="360"/>
        </w:tabs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Em um estudo de casos e controles sobre câncer de mama, os entrevistadores sabem se a entrevistada </w:t>
      </w:r>
      <w:r w:rsidR="00A10B0A">
        <w:rPr>
          <w:rFonts w:ascii="Calibri" w:hAnsi="Calibri" w:cs="Tahoma"/>
        </w:rPr>
        <w:t xml:space="preserve">é </w:t>
      </w:r>
      <w:r w:rsidRPr="000F0945">
        <w:rPr>
          <w:rFonts w:ascii="Calibri" w:hAnsi="Calibri" w:cs="Tahoma"/>
        </w:rPr>
        <w:t xml:space="preserve">um caso ou um controle, e </w:t>
      </w:r>
      <w:proofErr w:type="gramStart"/>
      <w:r w:rsidRPr="000F0945">
        <w:rPr>
          <w:rFonts w:ascii="Calibri" w:hAnsi="Calibri" w:cs="Tahoma"/>
        </w:rPr>
        <w:t>coletam</w:t>
      </w:r>
      <w:proofErr w:type="gramEnd"/>
      <w:r w:rsidRPr="000F0945">
        <w:rPr>
          <w:rFonts w:ascii="Calibri" w:hAnsi="Calibri" w:cs="Tahoma"/>
        </w:rPr>
        <w:t xml:space="preserve"> mais detalhadamente </w:t>
      </w:r>
      <w:r w:rsidR="00362659">
        <w:rPr>
          <w:rFonts w:ascii="Calibri" w:hAnsi="Calibri" w:cs="Tahoma"/>
        </w:rPr>
        <w:t>o consumo alimentar nas mulheres com câncer de mama</w:t>
      </w:r>
      <w:r w:rsidRPr="000F0945">
        <w:rPr>
          <w:rFonts w:ascii="Calibri" w:hAnsi="Calibri" w:cs="Tahoma"/>
        </w:rPr>
        <w:t>.</w:t>
      </w:r>
    </w:p>
    <w:p w:rsidR="00362659" w:rsidRDefault="00362659" w:rsidP="00362659">
      <w:pPr>
        <w:widowControl w:val="0"/>
        <w:tabs>
          <w:tab w:val="left" w:pos="-1440"/>
        </w:tabs>
        <w:spacing w:line="276" w:lineRule="auto"/>
        <w:ind w:left="360"/>
        <w:jc w:val="both"/>
        <w:rPr>
          <w:rFonts w:ascii="Calibri" w:hAnsi="Calibri" w:cs="Tahoma"/>
        </w:rPr>
      </w:pPr>
    </w:p>
    <w:p w:rsidR="00C9425F" w:rsidRDefault="00C9425F" w:rsidP="00C9425F">
      <w:pPr>
        <w:widowControl w:val="0"/>
        <w:numPr>
          <w:ilvl w:val="0"/>
          <w:numId w:val="1"/>
        </w:numPr>
        <w:tabs>
          <w:tab w:val="left" w:pos="-1440"/>
          <w:tab w:val="left" w:pos="360"/>
        </w:tabs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Um estudo sobre a prevalência de </w:t>
      </w:r>
      <w:r w:rsidR="00362659">
        <w:rPr>
          <w:rFonts w:ascii="Calibri" w:hAnsi="Calibri" w:cs="Tahoma"/>
        </w:rPr>
        <w:t xml:space="preserve">timidez </w:t>
      </w:r>
      <w:r w:rsidRPr="000F0945">
        <w:rPr>
          <w:rFonts w:ascii="Calibri" w:hAnsi="Calibri" w:cs="Tahoma"/>
        </w:rPr>
        <w:t xml:space="preserve">tem 20% de recusas. </w:t>
      </w:r>
    </w:p>
    <w:p w:rsidR="00362659" w:rsidRDefault="00362659" w:rsidP="00362659">
      <w:pPr>
        <w:pStyle w:val="PargrafodaLista"/>
        <w:rPr>
          <w:rFonts w:ascii="Calibri" w:hAnsi="Calibri" w:cs="Tahoma"/>
        </w:rPr>
      </w:pPr>
    </w:p>
    <w:p w:rsidR="00362659" w:rsidRDefault="00362659" w:rsidP="00C9425F">
      <w:pPr>
        <w:widowControl w:val="0"/>
        <w:numPr>
          <w:ilvl w:val="0"/>
          <w:numId w:val="1"/>
        </w:numPr>
        <w:tabs>
          <w:tab w:val="left" w:pos="-1440"/>
          <w:tab w:val="left" w:pos="360"/>
        </w:tabs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Estudo de intervenção usando óleo de peixe em pacientes com câncer de intestino </w:t>
      </w:r>
      <w:r w:rsidR="00C25CB3">
        <w:rPr>
          <w:rFonts w:ascii="Calibri" w:hAnsi="Calibri" w:cs="Tahoma"/>
        </w:rPr>
        <w:t>usa o suplemento num grupo, mais não usa placebo no outro grupo.</w:t>
      </w:r>
    </w:p>
    <w:p w:rsidR="00C25CB3" w:rsidRDefault="00C25CB3" w:rsidP="00C25CB3">
      <w:pPr>
        <w:pStyle w:val="PargrafodaLista"/>
        <w:rPr>
          <w:rFonts w:ascii="Calibri" w:hAnsi="Calibri" w:cs="Tahoma"/>
        </w:rPr>
      </w:pPr>
    </w:p>
    <w:p w:rsidR="00C25CB3" w:rsidRDefault="00C25CB3" w:rsidP="00C9425F">
      <w:pPr>
        <w:widowControl w:val="0"/>
        <w:numPr>
          <w:ilvl w:val="0"/>
          <w:numId w:val="1"/>
        </w:numPr>
        <w:tabs>
          <w:tab w:val="left" w:pos="-1440"/>
          <w:tab w:val="left" w:pos="360"/>
        </w:tabs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Estudo para avaliar os níveis de pressão arterial usa um aparelho de pulso que tem sensibilidade de 60% e especificidade de 70%</w:t>
      </w:r>
    </w:p>
    <w:p w:rsidR="00C25CB3" w:rsidRDefault="00C25CB3" w:rsidP="00C25CB3">
      <w:pPr>
        <w:pStyle w:val="PargrafodaLista"/>
        <w:rPr>
          <w:rFonts w:ascii="Calibri" w:hAnsi="Calibri" w:cs="Tahoma"/>
        </w:rPr>
      </w:pPr>
    </w:p>
    <w:p w:rsidR="00C25CB3" w:rsidRDefault="00C25CB3" w:rsidP="00C9425F">
      <w:pPr>
        <w:widowControl w:val="0"/>
        <w:numPr>
          <w:ilvl w:val="0"/>
          <w:numId w:val="1"/>
        </w:numPr>
        <w:tabs>
          <w:tab w:val="left" w:pos="-1440"/>
          <w:tab w:val="left" w:pos="360"/>
        </w:tabs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Ao realizar o controle de qualidade, repetindo 10% das entrevistas, os pesquisadores encontram um </w:t>
      </w:r>
      <w:proofErr w:type="spellStart"/>
      <w:r>
        <w:rPr>
          <w:rFonts w:ascii="Calibri" w:hAnsi="Calibri" w:cs="Tahoma"/>
        </w:rPr>
        <w:t>Kappa</w:t>
      </w:r>
      <w:proofErr w:type="spellEnd"/>
      <w:r>
        <w:rPr>
          <w:rFonts w:ascii="Calibri" w:hAnsi="Calibri" w:cs="Tahoma"/>
        </w:rPr>
        <w:t xml:space="preserve"> de 0,5 entre o controle de qualidade e as respostas originais dos entrevistados.</w:t>
      </w:r>
    </w:p>
    <w:p w:rsidR="00C9425F" w:rsidRPr="000F0945" w:rsidRDefault="00C9425F" w:rsidP="00C9425F">
      <w:pPr>
        <w:spacing w:line="276" w:lineRule="auto"/>
        <w:jc w:val="both"/>
        <w:rPr>
          <w:rFonts w:ascii="Calibri" w:hAnsi="Calibri" w:cs="Tahoma"/>
          <w:b/>
          <w:sz w:val="28"/>
          <w:szCs w:val="28"/>
        </w:rPr>
      </w:pPr>
      <w:r w:rsidRPr="000F0945">
        <w:rPr>
          <w:rFonts w:ascii="Calibri" w:hAnsi="Calibri" w:cs="Tahoma"/>
          <w:b/>
          <w:sz w:val="28"/>
          <w:szCs w:val="28"/>
        </w:rPr>
        <w:lastRenderedPageBreak/>
        <w:t>EXERCÍCIO</w:t>
      </w:r>
    </w:p>
    <w:p w:rsidR="00C9425F" w:rsidRPr="000F0945" w:rsidRDefault="00C9425F" w:rsidP="00C9425F">
      <w:pPr>
        <w:spacing w:line="276" w:lineRule="auto"/>
        <w:ind w:right="540"/>
        <w:jc w:val="both"/>
        <w:rPr>
          <w:rFonts w:ascii="Calibri" w:hAnsi="Calibri" w:cs="Tahoma"/>
          <w:b/>
        </w:rPr>
      </w:pPr>
    </w:p>
    <w:p w:rsidR="00C9425F" w:rsidRPr="000F0945" w:rsidRDefault="00C9425F" w:rsidP="00C9425F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 xml:space="preserve">Para cada uma das tabelas abaixo, calcule a razão de prevalências de obesidade conforme a posse de microondas. Interprete os resultados. </w:t>
      </w:r>
    </w:p>
    <w:p w:rsidR="00C9425F" w:rsidRPr="000F0945" w:rsidRDefault="00C9425F" w:rsidP="00C9425F">
      <w:pPr>
        <w:spacing w:line="276" w:lineRule="auto"/>
        <w:jc w:val="both"/>
        <w:rPr>
          <w:rFonts w:ascii="Calibri" w:hAnsi="Calibri" w:cs="Tahoma"/>
          <w:b/>
        </w:rPr>
      </w:pPr>
    </w:p>
    <w:p w:rsidR="00C9425F" w:rsidRPr="000F0945" w:rsidRDefault="00C9425F" w:rsidP="00C9425F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>Famílias de alta renda:</w:t>
      </w:r>
    </w:p>
    <w:tbl>
      <w:tblPr>
        <w:tblW w:w="8640" w:type="dxa"/>
        <w:tblInd w:w="120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CellMar>
          <w:left w:w="120" w:type="dxa"/>
          <w:right w:w="120" w:type="dxa"/>
        </w:tblCellMar>
        <w:tblLook w:val="00AF"/>
      </w:tblPr>
      <w:tblGrid>
        <w:gridCol w:w="2520"/>
        <w:gridCol w:w="1980"/>
        <w:gridCol w:w="1800"/>
        <w:gridCol w:w="2340"/>
      </w:tblGrid>
      <w:tr w:rsidR="00C9425F" w:rsidRPr="000F0945" w:rsidTr="00362659">
        <w:trPr>
          <w:cantSplit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FFFFFF"/>
            </w:tcBorders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  <w:b/>
              </w:rPr>
            </w:pPr>
            <w:r w:rsidRPr="000F0945">
              <w:rPr>
                <w:rFonts w:ascii="Calibri" w:hAnsi="Calibri" w:cs="Tahoma"/>
                <w:b/>
              </w:rPr>
              <w:t>Forno de</w:t>
            </w:r>
          </w:p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  <w:b/>
              </w:rPr>
            </w:pPr>
            <w:r w:rsidRPr="000F0945">
              <w:rPr>
                <w:rFonts w:ascii="Calibri" w:hAnsi="Calibri" w:cs="Tahoma"/>
                <w:b/>
              </w:rPr>
              <w:t>Microondas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18" w:space="0" w:color="FFFFFF"/>
            </w:tcBorders>
            <w:shd w:val="pct20" w:color="000000" w:fill="FFFFFF"/>
          </w:tcPr>
          <w:p w:rsidR="00C9425F" w:rsidRPr="000F0945" w:rsidRDefault="00C9425F" w:rsidP="00362659">
            <w:pPr>
              <w:pStyle w:val="Corpodetexto21"/>
              <w:spacing w:line="276" w:lineRule="auto"/>
              <w:jc w:val="center"/>
              <w:rPr>
                <w:rFonts w:ascii="Calibri" w:hAnsi="Calibri" w:cs="Tahoma"/>
                <w:snapToGrid w:val="0"/>
                <w:szCs w:val="24"/>
              </w:rPr>
            </w:pPr>
            <w:r w:rsidRPr="000F0945">
              <w:rPr>
                <w:rFonts w:ascii="Calibri" w:hAnsi="Calibri" w:cs="Tahoma"/>
                <w:snapToGrid w:val="0"/>
                <w:szCs w:val="24"/>
              </w:rPr>
              <w:t>Crianças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bottom w:val="single" w:sz="18" w:space="0" w:color="FFFFFF"/>
              <w:right w:val="single" w:sz="4" w:space="0" w:color="auto"/>
            </w:tcBorders>
            <w:shd w:val="pct20" w:color="000000" w:fill="FFFFFF"/>
          </w:tcPr>
          <w:p w:rsidR="00C9425F" w:rsidRPr="000F0945" w:rsidRDefault="00C9425F" w:rsidP="00362659">
            <w:pPr>
              <w:pStyle w:val="Corpodetexto21"/>
              <w:spacing w:line="276" w:lineRule="auto"/>
              <w:jc w:val="center"/>
              <w:rPr>
                <w:rFonts w:ascii="Calibri" w:hAnsi="Calibri" w:cs="Tahoma"/>
                <w:snapToGrid w:val="0"/>
                <w:szCs w:val="24"/>
              </w:rPr>
            </w:pPr>
          </w:p>
          <w:p w:rsidR="00C9425F" w:rsidRPr="000F0945" w:rsidRDefault="00C9425F" w:rsidP="00362659">
            <w:pPr>
              <w:pStyle w:val="Corpodetexto21"/>
              <w:spacing w:line="276" w:lineRule="auto"/>
              <w:jc w:val="center"/>
              <w:rPr>
                <w:rFonts w:ascii="Calibri" w:hAnsi="Calibri" w:cs="Tahoma"/>
                <w:snapToGrid w:val="0"/>
                <w:szCs w:val="24"/>
              </w:rPr>
            </w:pPr>
            <w:r w:rsidRPr="000F0945">
              <w:rPr>
                <w:rFonts w:ascii="Calibri" w:hAnsi="Calibri" w:cs="Tahoma"/>
                <w:snapToGrid w:val="0"/>
                <w:szCs w:val="24"/>
              </w:rPr>
              <w:t>Total</w:t>
            </w:r>
          </w:p>
        </w:tc>
      </w:tr>
      <w:tr w:rsidR="00C9425F" w:rsidRPr="000F0945" w:rsidTr="00362659">
        <w:trPr>
          <w:cantSplit/>
        </w:trPr>
        <w:tc>
          <w:tcPr>
            <w:tcW w:w="2520" w:type="dxa"/>
            <w:vMerge/>
            <w:tcBorders>
              <w:top w:val="single" w:sz="18" w:space="0" w:color="FFFFFF"/>
              <w:left w:val="single" w:sz="4" w:space="0" w:color="auto"/>
              <w:bottom w:val="single" w:sz="18" w:space="0" w:color="FFFFFF"/>
            </w:tcBorders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</w:rPr>
            </w:pPr>
          </w:p>
        </w:tc>
        <w:tc>
          <w:tcPr>
            <w:tcW w:w="1980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Obesas</w:t>
            </w:r>
          </w:p>
        </w:tc>
        <w:tc>
          <w:tcPr>
            <w:tcW w:w="1800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Normais</w:t>
            </w:r>
          </w:p>
        </w:tc>
        <w:tc>
          <w:tcPr>
            <w:tcW w:w="2340" w:type="dxa"/>
            <w:vMerge/>
            <w:tcBorders>
              <w:top w:val="single" w:sz="18" w:space="0" w:color="FFFFFF"/>
              <w:bottom w:val="single" w:sz="18" w:space="0" w:color="FFFFFF"/>
              <w:right w:val="single" w:sz="4" w:space="0" w:color="auto"/>
            </w:tcBorders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</w:p>
        </w:tc>
      </w:tr>
      <w:tr w:rsidR="00C9425F" w:rsidRPr="000F0945" w:rsidTr="00362659">
        <w:tc>
          <w:tcPr>
            <w:tcW w:w="2520" w:type="dxa"/>
            <w:tcBorders>
              <w:top w:val="single" w:sz="18" w:space="0" w:color="FFFFFF"/>
              <w:left w:val="single" w:sz="4" w:space="0" w:color="auto"/>
              <w:bottom w:val="single" w:sz="18" w:space="0" w:color="FFFFFF"/>
            </w:tcBorders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Sim</w:t>
            </w:r>
          </w:p>
        </w:tc>
        <w:tc>
          <w:tcPr>
            <w:tcW w:w="1980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80</w:t>
            </w:r>
          </w:p>
        </w:tc>
        <w:tc>
          <w:tcPr>
            <w:tcW w:w="1800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720</w:t>
            </w:r>
          </w:p>
        </w:tc>
        <w:tc>
          <w:tcPr>
            <w:tcW w:w="2340" w:type="dxa"/>
            <w:tcBorders>
              <w:top w:val="single" w:sz="18" w:space="0" w:color="FFFFFF"/>
              <w:bottom w:val="single" w:sz="18" w:space="0" w:color="FFFFFF"/>
              <w:right w:val="single" w:sz="4" w:space="0" w:color="auto"/>
            </w:tcBorders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800</w:t>
            </w:r>
          </w:p>
        </w:tc>
      </w:tr>
      <w:tr w:rsidR="00C9425F" w:rsidRPr="000F0945" w:rsidTr="00362659">
        <w:tc>
          <w:tcPr>
            <w:tcW w:w="2520" w:type="dxa"/>
            <w:tcBorders>
              <w:top w:val="single" w:sz="18" w:space="0" w:color="FFFFFF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Não</w:t>
            </w:r>
          </w:p>
        </w:tc>
        <w:tc>
          <w:tcPr>
            <w:tcW w:w="1980" w:type="dxa"/>
            <w:tcBorders>
              <w:top w:val="single" w:sz="18" w:space="0" w:color="FFFFFF"/>
              <w:bottom w:val="single" w:sz="4" w:space="0" w:color="auto"/>
            </w:tcBorders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20</w:t>
            </w:r>
          </w:p>
        </w:tc>
        <w:tc>
          <w:tcPr>
            <w:tcW w:w="1800" w:type="dxa"/>
            <w:tcBorders>
              <w:top w:val="single" w:sz="18" w:space="0" w:color="FFFFFF"/>
              <w:bottom w:val="single" w:sz="4" w:space="0" w:color="auto"/>
            </w:tcBorders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180</w:t>
            </w:r>
          </w:p>
        </w:tc>
        <w:tc>
          <w:tcPr>
            <w:tcW w:w="2340" w:type="dxa"/>
            <w:tcBorders>
              <w:top w:val="single" w:sz="18" w:space="0" w:color="FFFFFF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200</w:t>
            </w:r>
          </w:p>
        </w:tc>
      </w:tr>
    </w:tbl>
    <w:p w:rsidR="00C9425F" w:rsidRPr="000F0945" w:rsidRDefault="00C9425F" w:rsidP="00C9425F">
      <w:pPr>
        <w:spacing w:line="276" w:lineRule="auto"/>
        <w:jc w:val="both"/>
        <w:rPr>
          <w:rFonts w:ascii="Calibri" w:hAnsi="Calibri" w:cs="Tahoma"/>
        </w:rPr>
      </w:pPr>
    </w:p>
    <w:p w:rsidR="00C9425F" w:rsidRPr="000F0945" w:rsidRDefault="00C9425F" w:rsidP="00C9425F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>Famílias de baixa renda:</w:t>
      </w:r>
    </w:p>
    <w:tbl>
      <w:tblPr>
        <w:tblW w:w="864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ayout w:type="fixed"/>
        <w:tblCellMar>
          <w:left w:w="120" w:type="dxa"/>
          <w:right w:w="120" w:type="dxa"/>
        </w:tblCellMar>
        <w:tblLook w:val="00AF"/>
      </w:tblPr>
      <w:tblGrid>
        <w:gridCol w:w="2520"/>
        <w:gridCol w:w="1980"/>
        <w:gridCol w:w="1800"/>
        <w:gridCol w:w="2340"/>
      </w:tblGrid>
      <w:tr w:rsidR="00C9425F" w:rsidRPr="000F0945" w:rsidTr="00362659">
        <w:trPr>
          <w:cantSplit/>
        </w:trPr>
        <w:tc>
          <w:tcPr>
            <w:tcW w:w="2520" w:type="dxa"/>
            <w:vMerge w:val="restart"/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  <w:b/>
              </w:rPr>
            </w:pPr>
            <w:r w:rsidRPr="000F0945">
              <w:rPr>
                <w:rFonts w:ascii="Calibri" w:hAnsi="Calibri" w:cs="Tahoma"/>
                <w:b/>
              </w:rPr>
              <w:t>Forno de</w:t>
            </w:r>
          </w:p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  <w:b/>
              </w:rPr>
            </w:pPr>
            <w:r w:rsidRPr="000F0945">
              <w:rPr>
                <w:rFonts w:ascii="Calibri" w:hAnsi="Calibri" w:cs="Tahoma"/>
                <w:b/>
              </w:rPr>
              <w:t>Microondas</w:t>
            </w:r>
          </w:p>
        </w:tc>
        <w:tc>
          <w:tcPr>
            <w:tcW w:w="3780" w:type="dxa"/>
            <w:gridSpan w:val="2"/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  <w:b/>
              </w:rPr>
            </w:pPr>
            <w:r w:rsidRPr="000F0945">
              <w:rPr>
                <w:rFonts w:ascii="Calibri" w:hAnsi="Calibri" w:cs="Tahoma"/>
                <w:b/>
              </w:rPr>
              <w:t>Crianças</w:t>
            </w:r>
          </w:p>
        </w:tc>
        <w:tc>
          <w:tcPr>
            <w:tcW w:w="2340" w:type="dxa"/>
            <w:vMerge w:val="restart"/>
            <w:shd w:val="pct20" w:color="000000" w:fill="FFFFFF"/>
          </w:tcPr>
          <w:p w:rsidR="00C9425F" w:rsidRPr="000F0945" w:rsidRDefault="00C9425F" w:rsidP="00362659">
            <w:pPr>
              <w:pStyle w:val="Corpodetexto21"/>
              <w:spacing w:line="276" w:lineRule="auto"/>
              <w:jc w:val="center"/>
              <w:rPr>
                <w:rFonts w:ascii="Calibri" w:hAnsi="Calibri" w:cs="Tahoma"/>
                <w:szCs w:val="24"/>
              </w:rPr>
            </w:pPr>
          </w:p>
          <w:p w:rsidR="00C9425F" w:rsidRPr="000F0945" w:rsidRDefault="00C9425F" w:rsidP="00362659">
            <w:pPr>
              <w:pStyle w:val="Corpodetexto21"/>
              <w:spacing w:line="276" w:lineRule="auto"/>
              <w:jc w:val="center"/>
              <w:rPr>
                <w:rFonts w:ascii="Calibri" w:hAnsi="Calibri" w:cs="Tahoma"/>
                <w:snapToGrid w:val="0"/>
                <w:szCs w:val="24"/>
              </w:rPr>
            </w:pPr>
            <w:r w:rsidRPr="000F0945">
              <w:rPr>
                <w:rFonts w:ascii="Calibri" w:hAnsi="Calibri" w:cs="Tahoma"/>
                <w:snapToGrid w:val="0"/>
                <w:szCs w:val="24"/>
              </w:rPr>
              <w:t>Total</w:t>
            </w:r>
          </w:p>
        </w:tc>
      </w:tr>
      <w:tr w:rsidR="00C9425F" w:rsidRPr="000F0945" w:rsidTr="00362659">
        <w:trPr>
          <w:cantSplit/>
        </w:trPr>
        <w:tc>
          <w:tcPr>
            <w:tcW w:w="2520" w:type="dxa"/>
            <w:vMerge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</w:rPr>
            </w:pPr>
          </w:p>
        </w:tc>
        <w:tc>
          <w:tcPr>
            <w:tcW w:w="1980" w:type="dxa"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Obesas</w:t>
            </w:r>
          </w:p>
        </w:tc>
        <w:tc>
          <w:tcPr>
            <w:tcW w:w="1800" w:type="dxa"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Normais</w:t>
            </w:r>
          </w:p>
        </w:tc>
        <w:tc>
          <w:tcPr>
            <w:tcW w:w="2340" w:type="dxa"/>
            <w:vMerge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</w:p>
        </w:tc>
      </w:tr>
      <w:tr w:rsidR="00C9425F" w:rsidRPr="000F0945" w:rsidTr="00362659">
        <w:tc>
          <w:tcPr>
            <w:tcW w:w="2520" w:type="dxa"/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Sim</w:t>
            </w:r>
          </w:p>
        </w:tc>
        <w:tc>
          <w:tcPr>
            <w:tcW w:w="1980" w:type="dxa"/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proofErr w:type="gramStart"/>
            <w:r w:rsidRPr="000F0945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1800" w:type="dxa"/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195</w:t>
            </w:r>
          </w:p>
        </w:tc>
        <w:tc>
          <w:tcPr>
            <w:tcW w:w="2340" w:type="dxa"/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200</w:t>
            </w:r>
          </w:p>
        </w:tc>
      </w:tr>
      <w:tr w:rsidR="00C9425F" w:rsidRPr="000F0945" w:rsidTr="00362659">
        <w:tc>
          <w:tcPr>
            <w:tcW w:w="2520" w:type="dxa"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Não</w:t>
            </w:r>
          </w:p>
        </w:tc>
        <w:tc>
          <w:tcPr>
            <w:tcW w:w="1980" w:type="dxa"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20</w:t>
            </w:r>
          </w:p>
        </w:tc>
        <w:tc>
          <w:tcPr>
            <w:tcW w:w="1800" w:type="dxa"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780</w:t>
            </w:r>
          </w:p>
        </w:tc>
        <w:tc>
          <w:tcPr>
            <w:tcW w:w="2340" w:type="dxa"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800</w:t>
            </w:r>
          </w:p>
        </w:tc>
      </w:tr>
    </w:tbl>
    <w:p w:rsidR="00C9425F" w:rsidRPr="000F0945" w:rsidRDefault="00C9425F" w:rsidP="00C9425F">
      <w:pPr>
        <w:spacing w:line="276" w:lineRule="auto"/>
        <w:jc w:val="both"/>
        <w:rPr>
          <w:rFonts w:ascii="Calibri" w:hAnsi="Calibri" w:cs="Tahoma"/>
        </w:rPr>
      </w:pPr>
    </w:p>
    <w:p w:rsidR="00C9425F" w:rsidRPr="000F0945" w:rsidRDefault="00C9425F" w:rsidP="00C9425F">
      <w:pPr>
        <w:spacing w:line="276" w:lineRule="auto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  <w:b/>
        </w:rPr>
        <w:t>Total da amostra:</w:t>
      </w:r>
    </w:p>
    <w:tbl>
      <w:tblPr>
        <w:tblW w:w="864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ayout w:type="fixed"/>
        <w:tblCellMar>
          <w:left w:w="120" w:type="dxa"/>
          <w:right w:w="120" w:type="dxa"/>
        </w:tblCellMar>
        <w:tblLook w:val="00AF"/>
      </w:tblPr>
      <w:tblGrid>
        <w:gridCol w:w="2520"/>
        <w:gridCol w:w="1980"/>
        <w:gridCol w:w="1800"/>
        <w:gridCol w:w="2340"/>
      </w:tblGrid>
      <w:tr w:rsidR="00C9425F" w:rsidRPr="000F0945" w:rsidTr="00362659">
        <w:trPr>
          <w:cantSplit/>
        </w:trPr>
        <w:tc>
          <w:tcPr>
            <w:tcW w:w="2520" w:type="dxa"/>
            <w:vMerge w:val="restart"/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  <w:b/>
              </w:rPr>
            </w:pPr>
            <w:r w:rsidRPr="000F0945">
              <w:rPr>
                <w:rFonts w:ascii="Calibri" w:hAnsi="Calibri" w:cs="Tahoma"/>
                <w:b/>
              </w:rPr>
              <w:t>Forno de</w:t>
            </w:r>
          </w:p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  <w:b/>
              </w:rPr>
            </w:pPr>
            <w:r w:rsidRPr="000F0945">
              <w:rPr>
                <w:rFonts w:ascii="Calibri" w:hAnsi="Calibri" w:cs="Tahoma"/>
                <w:b/>
              </w:rPr>
              <w:t>Microondas</w:t>
            </w:r>
          </w:p>
        </w:tc>
        <w:tc>
          <w:tcPr>
            <w:tcW w:w="3780" w:type="dxa"/>
            <w:gridSpan w:val="2"/>
            <w:shd w:val="pct20" w:color="000000" w:fill="FFFFFF"/>
          </w:tcPr>
          <w:p w:rsidR="00C9425F" w:rsidRPr="000F0945" w:rsidRDefault="00C9425F" w:rsidP="00362659">
            <w:pPr>
              <w:pStyle w:val="Corpodetexto21"/>
              <w:spacing w:line="276" w:lineRule="auto"/>
              <w:jc w:val="center"/>
              <w:rPr>
                <w:rFonts w:ascii="Calibri" w:hAnsi="Calibri" w:cs="Tahoma"/>
                <w:snapToGrid w:val="0"/>
                <w:szCs w:val="24"/>
              </w:rPr>
            </w:pPr>
            <w:r w:rsidRPr="000F0945">
              <w:rPr>
                <w:rFonts w:ascii="Calibri" w:hAnsi="Calibri" w:cs="Tahoma"/>
                <w:snapToGrid w:val="0"/>
                <w:szCs w:val="24"/>
              </w:rPr>
              <w:t>Crianças</w:t>
            </w:r>
          </w:p>
        </w:tc>
        <w:tc>
          <w:tcPr>
            <w:tcW w:w="2340" w:type="dxa"/>
            <w:vMerge w:val="restart"/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  <w:b/>
              </w:rPr>
            </w:pPr>
          </w:p>
          <w:p w:rsidR="00C9425F" w:rsidRPr="000F0945" w:rsidRDefault="00C9425F" w:rsidP="00362659">
            <w:pPr>
              <w:pStyle w:val="Corpodetexto21"/>
              <w:spacing w:line="276" w:lineRule="auto"/>
              <w:jc w:val="center"/>
              <w:rPr>
                <w:rFonts w:ascii="Calibri" w:hAnsi="Calibri" w:cs="Tahoma"/>
                <w:snapToGrid w:val="0"/>
                <w:szCs w:val="24"/>
              </w:rPr>
            </w:pPr>
            <w:r w:rsidRPr="000F0945">
              <w:rPr>
                <w:rFonts w:ascii="Calibri" w:hAnsi="Calibri" w:cs="Tahoma"/>
                <w:snapToGrid w:val="0"/>
                <w:szCs w:val="24"/>
              </w:rPr>
              <w:t>Total</w:t>
            </w:r>
          </w:p>
        </w:tc>
      </w:tr>
      <w:tr w:rsidR="00C9425F" w:rsidRPr="000F0945" w:rsidTr="00362659">
        <w:trPr>
          <w:cantSplit/>
        </w:trPr>
        <w:tc>
          <w:tcPr>
            <w:tcW w:w="2520" w:type="dxa"/>
            <w:vMerge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</w:rPr>
            </w:pPr>
          </w:p>
        </w:tc>
        <w:tc>
          <w:tcPr>
            <w:tcW w:w="1980" w:type="dxa"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Obesas</w:t>
            </w:r>
          </w:p>
        </w:tc>
        <w:tc>
          <w:tcPr>
            <w:tcW w:w="1800" w:type="dxa"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Normais</w:t>
            </w:r>
          </w:p>
        </w:tc>
        <w:tc>
          <w:tcPr>
            <w:tcW w:w="2340" w:type="dxa"/>
            <w:vMerge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</w:p>
        </w:tc>
      </w:tr>
      <w:tr w:rsidR="00C9425F" w:rsidRPr="000F0945" w:rsidTr="00362659">
        <w:tc>
          <w:tcPr>
            <w:tcW w:w="2520" w:type="dxa"/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Sim</w:t>
            </w:r>
          </w:p>
        </w:tc>
        <w:tc>
          <w:tcPr>
            <w:tcW w:w="1980" w:type="dxa"/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85</w:t>
            </w:r>
          </w:p>
        </w:tc>
        <w:tc>
          <w:tcPr>
            <w:tcW w:w="1800" w:type="dxa"/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915</w:t>
            </w:r>
          </w:p>
        </w:tc>
        <w:tc>
          <w:tcPr>
            <w:tcW w:w="2340" w:type="dxa"/>
            <w:shd w:val="pct20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1000</w:t>
            </w:r>
          </w:p>
        </w:tc>
      </w:tr>
      <w:tr w:rsidR="00C9425F" w:rsidRPr="000F0945" w:rsidTr="00362659">
        <w:tc>
          <w:tcPr>
            <w:tcW w:w="2520" w:type="dxa"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Não</w:t>
            </w:r>
          </w:p>
        </w:tc>
        <w:tc>
          <w:tcPr>
            <w:tcW w:w="1980" w:type="dxa"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40</w:t>
            </w:r>
          </w:p>
        </w:tc>
        <w:tc>
          <w:tcPr>
            <w:tcW w:w="1800" w:type="dxa"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960</w:t>
            </w:r>
          </w:p>
        </w:tc>
        <w:tc>
          <w:tcPr>
            <w:tcW w:w="2340" w:type="dxa"/>
            <w:shd w:val="pct5" w:color="000000" w:fill="FFFFFF"/>
          </w:tcPr>
          <w:p w:rsidR="00C9425F" w:rsidRPr="000F0945" w:rsidRDefault="00C9425F" w:rsidP="00362659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0F0945">
              <w:rPr>
                <w:rFonts w:ascii="Calibri" w:hAnsi="Calibri" w:cs="Tahoma"/>
              </w:rPr>
              <w:t>1000</w:t>
            </w:r>
          </w:p>
        </w:tc>
      </w:tr>
    </w:tbl>
    <w:p w:rsidR="00C9425F" w:rsidRPr="000F0945" w:rsidRDefault="00C9425F" w:rsidP="00C9425F">
      <w:pPr>
        <w:spacing w:line="276" w:lineRule="auto"/>
        <w:jc w:val="both"/>
        <w:rPr>
          <w:rFonts w:ascii="Calibri" w:hAnsi="Calibri" w:cs="Tahoma"/>
          <w:b/>
        </w:rPr>
      </w:pPr>
    </w:p>
    <w:p w:rsidR="009655CB" w:rsidRDefault="009655CB">
      <w:pPr>
        <w:spacing w:after="200" w:line="276" w:lineRule="auto"/>
        <w:rPr>
          <w:rFonts w:ascii="Calibri" w:hAnsi="Calibri" w:cs="Tahoma"/>
        </w:rPr>
      </w:pPr>
      <w:r>
        <w:rPr>
          <w:rFonts w:ascii="Calibri" w:hAnsi="Calibri" w:cs="Tahoma"/>
        </w:rPr>
        <w:br w:type="page"/>
      </w:r>
    </w:p>
    <w:p w:rsidR="009655CB" w:rsidRPr="000F0945" w:rsidRDefault="009655CB" w:rsidP="009655CB">
      <w:pPr>
        <w:spacing w:line="276" w:lineRule="auto"/>
        <w:ind w:right="540"/>
        <w:jc w:val="both"/>
        <w:rPr>
          <w:rFonts w:ascii="Calibri" w:hAnsi="Calibri" w:cs="Tahoma"/>
          <w:sz w:val="28"/>
          <w:szCs w:val="28"/>
        </w:rPr>
      </w:pPr>
      <w:r w:rsidRPr="000F0945">
        <w:rPr>
          <w:rFonts w:ascii="Calibri" w:hAnsi="Calibri" w:cs="Tahoma"/>
          <w:b/>
          <w:sz w:val="28"/>
          <w:szCs w:val="28"/>
        </w:rPr>
        <w:lastRenderedPageBreak/>
        <w:t>EXERCÍCIO</w:t>
      </w:r>
    </w:p>
    <w:p w:rsidR="009655CB" w:rsidRPr="000F0945" w:rsidRDefault="009655CB" w:rsidP="009655CB">
      <w:pPr>
        <w:tabs>
          <w:tab w:val="left" w:pos="-1440"/>
        </w:tabs>
        <w:spacing w:line="276" w:lineRule="auto"/>
        <w:ind w:right="540" w:firstLine="709"/>
        <w:jc w:val="both"/>
        <w:rPr>
          <w:rFonts w:ascii="Calibri" w:hAnsi="Calibri" w:cs="Tahoma"/>
        </w:rPr>
      </w:pPr>
    </w:p>
    <w:p w:rsidR="009655CB" w:rsidRPr="000F0945" w:rsidRDefault="009655CB" w:rsidP="009655CB">
      <w:pPr>
        <w:tabs>
          <w:tab w:val="left" w:pos="-1440"/>
        </w:tabs>
        <w:spacing w:line="276" w:lineRule="auto"/>
        <w:ind w:right="540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Preencha as cadeias causais abaixo com um ou mais fatores mediadores:</w:t>
      </w:r>
    </w:p>
    <w:p w:rsidR="009655CB" w:rsidRPr="000F0945" w:rsidRDefault="009655CB" w:rsidP="009655CB">
      <w:pPr>
        <w:spacing w:line="276" w:lineRule="auto"/>
        <w:ind w:right="540"/>
        <w:jc w:val="both"/>
        <w:rPr>
          <w:rFonts w:ascii="Calibri" w:hAnsi="Calibri" w:cs="Tahoma"/>
        </w:rPr>
      </w:pPr>
    </w:p>
    <w:p w:rsidR="009655CB" w:rsidRPr="000F0945" w:rsidRDefault="0016393E" w:rsidP="009655CB">
      <w:pPr>
        <w:spacing w:line="276" w:lineRule="auto"/>
        <w:ind w:right="54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Assistir televisão</w:t>
      </w:r>
      <w:r w:rsidR="009655CB" w:rsidRPr="000F0945">
        <w:rPr>
          <w:rFonts w:ascii="Calibri" w:hAnsi="Calibri" w:cs="Tahoma"/>
        </w:rPr>
        <w:t xml:space="preserve"> _ ______________________________ </w:t>
      </w:r>
      <w:r>
        <w:rPr>
          <w:rFonts w:ascii="Calibri" w:hAnsi="Calibri" w:cs="Tahoma"/>
        </w:rPr>
        <w:t>Obesidade</w:t>
      </w:r>
    </w:p>
    <w:p w:rsidR="009655CB" w:rsidRPr="000F0945" w:rsidRDefault="009655CB" w:rsidP="009655CB">
      <w:pPr>
        <w:spacing w:line="276" w:lineRule="auto"/>
        <w:ind w:right="540" w:firstLine="709"/>
        <w:jc w:val="both"/>
        <w:rPr>
          <w:rFonts w:ascii="Calibri" w:hAnsi="Calibri" w:cs="Tahoma"/>
        </w:rPr>
      </w:pPr>
    </w:p>
    <w:p w:rsidR="009655CB" w:rsidRPr="000F0945" w:rsidRDefault="009655CB" w:rsidP="009655CB">
      <w:pPr>
        <w:spacing w:line="276" w:lineRule="auto"/>
        <w:ind w:right="540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Morar sozinho _ __</w:t>
      </w:r>
      <w:r w:rsidR="0016393E">
        <w:rPr>
          <w:rFonts w:ascii="Calibri" w:hAnsi="Calibri" w:cs="Tahoma"/>
        </w:rPr>
        <w:t xml:space="preserve">_______________________ baixo </w:t>
      </w:r>
      <w:proofErr w:type="gramStart"/>
      <w:r w:rsidR="0016393E">
        <w:rPr>
          <w:rFonts w:ascii="Calibri" w:hAnsi="Calibri" w:cs="Tahoma"/>
        </w:rPr>
        <w:t>consumo</w:t>
      </w:r>
      <w:proofErr w:type="gramEnd"/>
      <w:r w:rsidR="0016393E">
        <w:rPr>
          <w:rFonts w:ascii="Calibri" w:hAnsi="Calibri" w:cs="Tahoma"/>
        </w:rPr>
        <w:t xml:space="preserve"> de frutas</w:t>
      </w:r>
    </w:p>
    <w:p w:rsidR="009655CB" w:rsidRPr="000F0945" w:rsidRDefault="009655CB" w:rsidP="009655CB">
      <w:pPr>
        <w:spacing w:line="276" w:lineRule="auto"/>
        <w:ind w:right="540" w:firstLine="709"/>
        <w:jc w:val="both"/>
        <w:rPr>
          <w:rFonts w:ascii="Calibri" w:hAnsi="Calibri" w:cs="Tahoma"/>
        </w:rPr>
      </w:pPr>
    </w:p>
    <w:p w:rsidR="009655CB" w:rsidRPr="000F0945" w:rsidRDefault="0016393E" w:rsidP="009655CB">
      <w:pPr>
        <w:spacing w:line="276" w:lineRule="auto"/>
        <w:ind w:right="54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Consumo de embutidos </w:t>
      </w:r>
      <w:r w:rsidR="009655CB" w:rsidRPr="000F0945">
        <w:rPr>
          <w:rFonts w:ascii="Calibri" w:hAnsi="Calibri" w:cs="Tahoma"/>
        </w:rPr>
        <w:t>________</w:t>
      </w:r>
      <w:r>
        <w:rPr>
          <w:rFonts w:ascii="Calibri" w:hAnsi="Calibri" w:cs="Tahoma"/>
        </w:rPr>
        <w:t xml:space="preserve">_______________ Câncer de </w:t>
      </w:r>
      <w:proofErr w:type="spellStart"/>
      <w:r>
        <w:rPr>
          <w:rFonts w:ascii="Calibri" w:hAnsi="Calibri" w:cs="Tahoma"/>
        </w:rPr>
        <w:t>colon</w:t>
      </w:r>
      <w:proofErr w:type="spellEnd"/>
    </w:p>
    <w:p w:rsidR="009655CB" w:rsidRPr="000F0945" w:rsidRDefault="009655CB" w:rsidP="009655CB">
      <w:pPr>
        <w:spacing w:line="276" w:lineRule="auto"/>
        <w:ind w:right="540" w:firstLine="709"/>
        <w:jc w:val="both"/>
        <w:rPr>
          <w:rFonts w:ascii="Calibri" w:hAnsi="Calibri" w:cs="Tahoma"/>
        </w:rPr>
      </w:pPr>
    </w:p>
    <w:p w:rsidR="009655CB" w:rsidRPr="000F0945" w:rsidRDefault="009655CB" w:rsidP="009655CB">
      <w:pPr>
        <w:spacing w:line="276" w:lineRule="auto"/>
        <w:ind w:right="540"/>
        <w:jc w:val="both"/>
        <w:rPr>
          <w:rFonts w:ascii="Calibri" w:hAnsi="Calibri" w:cs="Tahoma"/>
        </w:rPr>
      </w:pPr>
      <w:r w:rsidRPr="000F0945">
        <w:rPr>
          <w:rFonts w:ascii="Calibri" w:hAnsi="Calibri" w:cs="Tahoma"/>
        </w:rPr>
        <w:t>Falta de exercício _ _______________________ Cardiopatia isquêmica</w:t>
      </w:r>
    </w:p>
    <w:p w:rsidR="009655CB" w:rsidRPr="000F0945" w:rsidRDefault="009655CB" w:rsidP="009655CB">
      <w:pPr>
        <w:spacing w:line="276" w:lineRule="auto"/>
        <w:ind w:right="540" w:firstLine="709"/>
        <w:jc w:val="both"/>
        <w:rPr>
          <w:rFonts w:ascii="Calibri" w:hAnsi="Calibri" w:cs="Tahoma"/>
        </w:rPr>
      </w:pPr>
    </w:p>
    <w:p w:rsidR="009655CB" w:rsidRPr="000F0945" w:rsidRDefault="00DD2591" w:rsidP="009655CB">
      <w:pPr>
        <w:spacing w:line="276" w:lineRule="auto"/>
        <w:ind w:right="54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Baixo peso ao nascer</w:t>
      </w:r>
      <w:r w:rsidR="009655CB" w:rsidRPr="000F0945">
        <w:rPr>
          <w:rFonts w:ascii="Calibri" w:hAnsi="Calibri" w:cs="Tahoma"/>
        </w:rPr>
        <w:t xml:space="preserve"> _____________________ </w:t>
      </w:r>
      <w:r>
        <w:rPr>
          <w:rFonts w:ascii="Calibri" w:hAnsi="Calibri" w:cs="Tahoma"/>
        </w:rPr>
        <w:t>anemia</w:t>
      </w:r>
    </w:p>
    <w:p w:rsidR="009655CB" w:rsidRPr="000F0945" w:rsidRDefault="009655CB" w:rsidP="009655CB">
      <w:pPr>
        <w:spacing w:line="276" w:lineRule="auto"/>
        <w:ind w:right="540" w:firstLine="709"/>
        <w:jc w:val="both"/>
        <w:rPr>
          <w:rFonts w:ascii="Calibri" w:hAnsi="Calibri" w:cs="Tahoma"/>
        </w:rPr>
      </w:pPr>
    </w:p>
    <w:p w:rsidR="00873730" w:rsidRPr="00C9425F" w:rsidRDefault="00873730" w:rsidP="00C9425F">
      <w:pPr>
        <w:widowControl w:val="0"/>
        <w:tabs>
          <w:tab w:val="left" w:pos="-1440"/>
          <w:tab w:val="left" w:pos="360"/>
        </w:tabs>
        <w:spacing w:line="276" w:lineRule="auto"/>
        <w:ind w:left="360"/>
        <w:jc w:val="both"/>
        <w:rPr>
          <w:rFonts w:ascii="Calibri" w:hAnsi="Calibri" w:cs="Tahoma"/>
        </w:rPr>
      </w:pPr>
    </w:p>
    <w:sectPr w:rsidR="00873730" w:rsidRPr="00C9425F" w:rsidSect="00425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68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9425F"/>
    <w:rsid w:val="00010D76"/>
    <w:rsid w:val="0005345A"/>
    <w:rsid w:val="00066668"/>
    <w:rsid w:val="00071B99"/>
    <w:rsid w:val="0007379C"/>
    <w:rsid w:val="00073C60"/>
    <w:rsid w:val="000800D7"/>
    <w:rsid w:val="00081ABD"/>
    <w:rsid w:val="00082E7D"/>
    <w:rsid w:val="00090BEC"/>
    <w:rsid w:val="00094A1C"/>
    <w:rsid w:val="000A2EC3"/>
    <w:rsid w:val="000A2FBE"/>
    <w:rsid w:val="000A607F"/>
    <w:rsid w:val="000B1841"/>
    <w:rsid w:val="000B636C"/>
    <w:rsid w:val="000C11C1"/>
    <w:rsid w:val="000D5C43"/>
    <w:rsid w:val="000E170B"/>
    <w:rsid w:val="000E31E8"/>
    <w:rsid w:val="000F5ED6"/>
    <w:rsid w:val="000F768B"/>
    <w:rsid w:val="000F7A41"/>
    <w:rsid w:val="00102AF4"/>
    <w:rsid w:val="0010316F"/>
    <w:rsid w:val="00105923"/>
    <w:rsid w:val="001134B4"/>
    <w:rsid w:val="0011639E"/>
    <w:rsid w:val="00117016"/>
    <w:rsid w:val="0012239F"/>
    <w:rsid w:val="001231B2"/>
    <w:rsid w:val="00124531"/>
    <w:rsid w:val="00124684"/>
    <w:rsid w:val="00125167"/>
    <w:rsid w:val="001258F2"/>
    <w:rsid w:val="00127F56"/>
    <w:rsid w:val="00147336"/>
    <w:rsid w:val="001613F0"/>
    <w:rsid w:val="00162498"/>
    <w:rsid w:val="0016393E"/>
    <w:rsid w:val="0016707F"/>
    <w:rsid w:val="0017136F"/>
    <w:rsid w:val="001A5B68"/>
    <w:rsid w:val="001A6B7E"/>
    <w:rsid w:val="001A73B4"/>
    <w:rsid w:val="001A773F"/>
    <w:rsid w:val="001B27EC"/>
    <w:rsid w:val="001B4CFE"/>
    <w:rsid w:val="001C731B"/>
    <w:rsid w:val="001D0388"/>
    <w:rsid w:val="001F2082"/>
    <w:rsid w:val="002001AF"/>
    <w:rsid w:val="00203898"/>
    <w:rsid w:val="002152A7"/>
    <w:rsid w:val="00223722"/>
    <w:rsid w:val="0024729C"/>
    <w:rsid w:val="002526EC"/>
    <w:rsid w:val="002654FA"/>
    <w:rsid w:val="0027423B"/>
    <w:rsid w:val="0027424B"/>
    <w:rsid w:val="00274F86"/>
    <w:rsid w:val="00277013"/>
    <w:rsid w:val="00280A63"/>
    <w:rsid w:val="002844EF"/>
    <w:rsid w:val="00285023"/>
    <w:rsid w:val="00286323"/>
    <w:rsid w:val="002943D9"/>
    <w:rsid w:val="002B3710"/>
    <w:rsid w:val="002B5073"/>
    <w:rsid w:val="002E076D"/>
    <w:rsid w:val="002E6820"/>
    <w:rsid w:val="002F1D9D"/>
    <w:rsid w:val="002F6889"/>
    <w:rsid w:val="003029FD"/>
    <w:rsid w:val="003042DD"/>
    <w:rsid w:val="003159F7"/>
    <w:rsid w:val="003205F3"/>
    <w:rsid w:val="00320C44"/>
    <w:rsid w:val="0032524C"/>
    <w:rsid w:val="003352EA"/>
    <w:rsid w:val="00344E20"/>
    <w:rsid w:val="003623EF"/>
    <w:rsid w:val="00362659"/>
    <w:rsid w:val="0036355B"/>
    <w:rsid w:val="00373C0B"/>
    <w:rsid w:val="00377836"/>
    <w:rsid w:val="0038038D"/>
    <w:rsid w:val="0038127F"/>
    <w:rsid w:val="003845C8"/>
    <w:rsid w:val="00386583"/>
    <w:rsid w:val="00392485"/>
    <w:rsid w:val="003A3981"/>
    <w:rsid w:val="003C51CC"/>
    <w:rsid w:val="003D57B1"/>
    <w:rsid w:val="003E6DBC"/>
    <w:rsid w:val="003F00E7"/>
    <w:rsid w:val="003F5EB8"/>
    <w:rsid w:val="003F7E88"/>
    <w:rsid w:val="0040179A"/>
    <w:rsid w:val="00401A42"/>
    <w:rsid w:val="0041700F"/>
    <w:rsid w:val="004257A4"/>
    <w:rsid w:val="004269BD"/>
    <w:rsid w:val="004430A0"/>
    <w:rsid w:val="00443AB3"/>
    <w:rsid w:val="004468AB"/>
    <w:rsid w:val="00450D29"/>
    <w:rsid w:val="00453BA7"/>
    <w:rsid w:val="004614AB"/>
    <w:rsid w:val="004631F8"/>
    <w:rsid w:val="00470BA5"/>
    <w:rsid w:val="004729CB"/>
    <w:rsid w:val="00475217"/>
    <w:rsid w:val="004B1489"/>
    <w:rsid w:val="004C79F4"/>
    <w:rsid w:val="004E0CDA"/>
    <w:rsid w:val="004E3999"/>
    <w:rsid w:val="004E5AAE"/>
    <w:rsid w:val="004F64FB"/>
    <w:rsid w:val="004F7E19"/>
    <w:rsid w:val="005171C7"/>
    <w:rsid w:val="005236D5"/>
    <w:rsid w:val="00536B1F"/>
    <w:rsid w:val="005411B2"/>
    <w:rsid w:val="00551464"/>
    <w:rsid w:val="005542B7"/>
    <w:rsid w:val="0055481C"/>
    <w:rsid w:val="005563F1"/>
    <w:rsid w:val="00557E9F"/>
    <w:rsid w:val="005656CD"/>
    <w:rsid w:val="005659EF"/>
    <w:rsid w:val="00594537"/>
    <w:rsid w:val="005A52E1"/>
    <w:rsid w:val="005A54CE"/>
    <w:rsid w:val="005C1032"/>
    <w:rsid w:val="005C7E37"/>
    <w:rsid w:val="005F2F90"/>
    <w:rsid w:val="00604904"/>
    <w:rsid w:val="006105E2"/>
    <w:rsid w:val="006170D4"/>
    <w:rsid w:val="0063467C"/>
    <w:rsid w:val="006461D6"/>
    <w:rsid w:val="00655C99"/>
    <w:rsid w:val="00677EEA"/>
    <w:rsid w:val="00683B20"/>
    <w:rsid w:val="006A24A0"/>
    <w:rsid w:val="006A401B"/>
    <w:rsid w:val="006B1B9E"/>
    <w:rsid w:val="006D65DB"/>
    <w:rsid w:val="006E5021"/>
    <w:rsid w:val="007129D7"/>
    <w:rsid w:val="00737749"/>
    <w:rsid w:val="00740549"/>
    <w:rsid w:val="00743212"/>
    <w:rsid w:val="00745DB4"/>
    <w:rsid w:val="0075331D"/>
    <w:rsid w:val="0075351F"/>
    <w:rsid w:val="00753EB3"/>
    <w:rsid w:val="0076490C"/>
    <w:rsid w:val="00772D9B"/>
    <w:rsid w:val="00777C4C"/>
    <w:rsid w:val="00780D5F"/>
    <w:rsid w:val="00791422"/>
    <w:rsid w:val="007A09BF"/>
    <w:rsid w:val="007A7302"/>
    <w:rsid w:val="007B0BB6"/>
    <w:rsid w:val="007C0B2C"/>
    <w:rsid w:val="007D0684"/>
    <w:rsid w:val="007E3A62"/>
    <w:rsid w:val="007E41C1"/>
    <w:rsid w:val="007F4442"/>
    <w:rsid w:val="00805C90"/>
    <w:rsid w:val="00812241"/>
    <w:rsid w:val="00816DC9"/>
    <w:rsid w:val="008212B2"/>
    <w:rsid w:val="008214E1"/>
    <w:rsid w:val="0085635A"/>
    <w:rsid w:val="00862299"/>
    <w:rsid w:val="00865276"/>
    <w:rsid w:val="00867A26"/>
    <w:rsid w:val="00867BF4"/>
    <w:rsid w:val="00867E2E"/>
    <w:rsid w:val="00871005"/>
    <w:rsid w:val="00873730"/>
    <w:rsid w:val="00875D64"/>
    <w:rsid w:val="00883CF9"/>
    <w:rsid w:val="00890859"/>
    <w:rsid w:val="008A3C1A"/>
    <w:rsid w:val="008B0A9D"/>
    <w:rsid w:val="008D15FE"/>
    <w:rsid w:val="008E0AD6"/>
    <w:rsid w:val="008F2D64"/>
    <w:rsid w:val="008F76D0"/>
    <w:rsid w:val="009210BB"/>
    <w:rsid w:val="00935050"/>
    <w:rsid w:val="00945BE0"/>
    <w:rsid w:val="009476CA"/>
    <w:rsid w:val="00953CC3"/>
    <w:rsid w:val="009655CB"/>
    <w:rsid w:val="009776FB"/>
    <w:rsid w:val="00980ECD"/>
    <w:rsid w:val="00981BB4"/>
    <w:rsid w:val="009A6F6C"/>
    <w:rsid w:val="009B376E"/>
    <w:rsid w:val="009C061D"/>
    <w:rsid w:val="009D4147"/>
    <w:rsid w:val="009D5038"/>
    <w:rsid w:val="009E4F8C"/>
    <w:rsid w:val="009E6611"/>
    <w:rsid w:val="009F2C87"/>
    <w:rsid w:val="009F4241"/>
    <w:rsid w:val="00A01CDB"/>
    <w:rsid w:val="00A105EB"/>
    <w:rsid w:val="00A10B0A"/>
    <w:rsid w:val="00A16AC4"/>
    <w:rsid w:val="00A2167C"/>
    <w:rsid w:val="00A24ED6"/>
    <w:rsid w:val="00A3178D"/>
    <w:rsid w:val="00A33031"/>
    <w:rsid w:val="00A33A19"/>
    <w:rsid w:val="00A524EC"/>
    <w:rsid w:val="00A74E52"/>
    <w:rsid w:val="00A77305"/>
    <w:rsid w:val="00A84956"/>
    <w:rsid w:val="00AA5144"/>
    <w:rsid w:val="00AC3775"/>
    <w:rsid w:val="00AC7BC4"/>
    <w:rsid w:val="00AD01DB"/>
    <w:rsid w:val="00AD0E31"/>
    <w:rsid w:val="00AD2920"/>
    <w:rsid w:val="00AE3167"/>
    <w:rsid w:val="00AF08CC"/>
    <w:rsid w:val="00AF31F1"/>
    <w:rsid w:val="00B009F4"/>
    <w:rsid w:val="00B14A16"/>
    <w:rsid w:val="00B21319"/>
    <w:rsid w:val="00B21758"/>
    <w:rsid w:val="00B32622"/>
    <w:rsid w:val="00B4697C"/>
    <w:rsid w:val="00B62D7A"/>
    <w:rsid w:val="00B64AFB"/>
    <w:rsid w:val="00B677CB"/>
    <w:rsid w:val="00B67FBD"/>
    <w:rsid w:val="00B7090E"/>
    <w:rsid w:val="00B82BE6"/>
    <w:rsid w:val="00BA195F"/>
    <w:rsid w:val="00BA6E55"/>
    <w:rsid w:val="00BB274D"/>
    <w:rsid w:val="00BD7649"/>
    <w:rsid w:val="00BE5E77"/>
    <w:rsid w:val="00BF06CF"/>
    <w:rsid w:val="00BF0A4E"/>
    <w:rsid w:val="00C02D61"/>
    <w:rsid w:val="00C051CF"/>
    <w:rsid w:val="00C2292F"/>
    <w:rsid w:val="00C25CB3"/>
    <w:rsid w:val="00C4462C"/>
    <w:rsid w:val="00C5587B"/>
    <w:rsid w:val="00C57044"/>
    <w:rsid w:val="00C61246"/>
    <w:rsid w:val="00C67234"/>
    <w:rsid w:val="00C7623C"/>
    <w:rsid w:val="00C81AF0"/>
    <w:rsid w:val="00C870CC"/>
    <w:rsid w:val="00C90E4D"/>
    <w:rsid w:val="00C9425F"/>
    <w:rsid w:val="00C9471F"/>
    <w:rsid w:val="00CD423E"/>
    <w:rsid w:val="00CE7908"/>
    <w:rsid w:val="00D00CC6"/>
    <w:rsid w:val="00D03FC7"/>
    <w:rsid w:val="00D14B26"/>
    <w:rsid w:val="00D31C20"/>
    <w:rsid w:val="00D3218B"/>
    <w:rsid w:val="00D340E3"/>
    <w:rsid w:val="00D40C54"/>
    <w:rsid w:val="00D5596B"/>
    <w:rsid w:val="00D67A69"/>
    <w:rsid w:val="00D71FE2"/>
    <w:rsid w:val="00D82003"/>
    <w:rsid w:val="00D930CF"/>
    <w:rsid w:val="00D97756"/>
    <w:rsid w:val="00D97FC8"/>
    <w:rsid w:val="00DA3FBB"/>
    <w:rsid w:val="00DB3648"/>
    <w:rsid w:val="00DC0279"/>
    <w:rsid w:val="00DC279C"/>
    <w:rsid w:val="00DC57CA"/>
    <w:rsid w:val="00DC586C"/>
    <w:rsid w:val="00DC7EBA"/>
    <w:rsid w:val="00DD2591"/>
    <w:rsid w:val="00DD66E5"/>
    <w:rsid w:val="00DE5AEB"/>
    <w:rsid w:val="00DF018E"/>
    <w:rsid w:val="00E10466"/>
    <w:rsid w:val="00E142D2"/>
    <w:rsid w:val="00E2414E"/>
    <w:rsid w:val="00E26832"/>
    <w:rsid w:val="00E30716"/>
    <w:rsid w:val="00E31560"/>
    <w:rsid w:val="00E32A6D"/>
    <w:rsid w:val="00E3402D"/>
    <w:rsid w:val="00E34B38"/>
    <w:rsid w:val="00E409F8"/>
    <w:rsid w:val="00E428A0"/>
    <w:rsid w:val="00E563C1"/>
    <w:rsid w:val="00E56F21"/>
    <w:rsid w:val="00E60E9B"/>
    <w:rsid w:val="00E74665"/>
    <w:rsid w:val="00E861C7"/>
    <w:rsid w:val="00EA1FA1"/>
    <w:rsid w:val="00EB52F2"/>
    <w:rsid w:val="00ED1488"/>
    <w:rsid w:val="00EF79EB"/>
    <w:rsid w:val="00F05049"/>
    <w:rsid w:val="00F3121B"/>
    <w:rsid w:val="00F32B18"/>
    <w:rsid w:val="00F37ADF"/>
    <w:rsid w:val="00F41547"/>
    <w:rsid w:val="00F41B6B"/>
    <w:rsid w:val="00F43A56"/>
    <w:rsid w:val="00F44150"/>
    <w:rsid w:val="00F460E8"/>
    <w:rsid w:val="00F50879"/>
    <w:rsid w:val="00F623BD"/>
    <w:rsid w:val="00F644BD"/>
    <w:rsid w:val="00F702D3"/>
    <w:rsid w:val="00F74411"/>
    <w:rsid w:val="00F7449E"/>
    <w:rsid w:val="00F770C6"/>
    <w:rsid w:val="00F837F8"/>
    <w:rsid w:val="00F9433A"/>
    <w:rsid w:val="00FA557F"/>
    <w:rsid w:val="00FB664E"/>
    <w:rsid w:val="00FB6D03"/>
    <w:rsid w:val="00FF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C9425F"/>
    <w:pPr>
      <w:widowControl w:val="0"/>
    </w:pPr>
    <w:rPr>
      <w:b/>
      <w:szCs w:val="20"/>
    </w:rPr>
  </w:style>
  <w:style w:type="paragraph" w:styleId="PargrafodaLista">
    <w:name w:val="List Paragraph"/>
    <w:basedOn w:val="Normal"/>
    <w:uiPriority w:val="34"/>
    <w:qFormat/>
    <w:rsid w:val="00646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2013-06-24T11:31:00Z</dcterms:created>
  <dcterms:modified xsi:type="dcterms:W3CDTF">2013-06-24T11:31:00Z</dcterms:modified>
</cp:coreProperties>
</file>